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b w:val="1"/>
        </w:rPr>
      </w:pPr>
      <w:r w:rsidDel="00000000" w:rsidR="00000000" w:rsidRPr="00000000">
        <w:rPr>
          <w:b w:val="1"/>
          <w:rtl w:val="0"/>
        </w:rPr>
        <w:t xml:space="preserve">MEDIA RELEASE                                                           4 November 2019</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160" w:lineRule="auto"/>
        <w:jc w:val="both"/>
        <w:rPr>
          <w:b w:val="1"/>
          <w:highlight w:val="white"/>
        </w:rPr>
      </w:pPr>
      <w:r w:rsidDel="00000000" w:rsidR="00000000" w:rsidRPr="00000000">
        <w:rPr>
          <w:b w:val="1"/>
          <w:rtl w:val="0"/>
        </w:rPr>
        <w:t xml:space="preserve"> iGG 2020 (iGaming Germany 2020)</w:t>
      </w:r>
      <w:r w:rsidDel="00000000" w:rsidR="00000000" w:rsidRPr="00000000">
        <w:rPr>
          <w:b w:val="1"/>
          <w:highlight w:val="white"/>
          <w:rtl w:val="0"/>
        </w:rPr>
        <w:t xml:space="preserve">                                      </w:t>
      </w:r>
    </w:p>
    <w:p w:rsidR="00000000" w:rsidDel="00000000" w:rsidP="00000000" w:rsidRDefault="00000000" w:rsidRPr="00000000" w14:paraId="00000003">
      <w:pPr>
        <w:jc w:val="both"/>
        <w:rPr>
          <w:b w:val="1"/>
        </w:rPr>
      </w:pPr>
      <w:r w:rsidDel="00000000" w:rsidR="00000000" w:rsidRPr="00000000">
        <w:rPr>
          <w:b w:val="1"/>
          <w:rtl w:val="0"/>
        </w:rPr>
        <w:t xml:space="preserve">FOR IMMEDIATE RELEASE</w:t>
      </w:r>
    </w:p>
    <w:p w:rsidR="00000000" w:rsidDel="00000000" w:rsidP="00000000" w:rsidRDefault="00000000" w:rsidRPr="00000000" w14:paraId="00000004">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By: Staff Writer at Eventus International</w:t>
      </w:r>
    </w:p>
    <w:p w:rsidR="00000000" w:rsidDel="00000000" w:rsidP="00000000" w:rsidRDefault="00000000" w:rsidRPr="00000000" w14:paraId="00000005">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November 2019</w:t>
      </w:r>
    </w:p>
    <w:p w:rsidR="00000000" w:rsidDel="00000000" w:rsidP="00000000" w:rsidRDefault="00000000" w:rsidRPr="00000000" w14:paraId="00000006">
      <w:pPr>
        <w:spacing w:after="16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spacing w:after="160" w:line="240" w:lineRule="auto"/>
        <w:jc w:val="both"/>
        <w:rPr>
          <w:b w:val="1"/>
          <w:u w:val="single"/>
        </w:rPr>
      </w:pPr>
      <w:r w:rsidDel="00000000" w:rsidR="00000000" w:rsidRPr="00000000">
        <w:rPr>
          <w:rFonts w:ascii="Helvetica Neue" w:cs="Helvetica Neue" w:eastAsia="Helvetica Neue" w:hAnsi="Helvetica Neue"/>
          <w:b w:val="1"/>
          <w:u w:val="single"/>
          <w:rtl w:val="0"/>
        </w:rPr>
        <w:t xml:space="preserve">The agenda for iGG 2020 </w:t>
      </w:r>
      <w:r w:rsidDel="00000000" w:rsidR="00000000" w:rsidRPr="00000000">
        <w:rPr>
          <w:b w:val="1"/>
          <w:u w:val="single"/>
          <w:rtl w:val="0"/>
        </w:rPr>
        <w:t xml:space="preserve">(iGaming Germany 2020) has been released!</w:t>
      </w:r>
    </w:p>
    <w:p w:rsidR="00000000" w:rsidDel="00000000" w:rsidP="00000000" w:rsidRDefault="00000000" w:rsidRPr="00000000" w14:paraId="00000008">
      <w:pPr>
        <w:spacing w:after="160" w:line="240" w:lineRule="auto"/>
        <w:jc w:val="both"/>
        <w:rPr/>
      </w:pPr>
      <w:r w:rsidDel="00000000" w:rsidR="00000000" w:rsidRPr="00000000">
        <w:rPr>
          <w:rtl w:val="0"/>
        </w:rPr>
        <w:t xml:space="preserve">Renowned for delivering market-leading events, Eventus International now presents iGG 2020 (iGaming Germany 2020) scheduled to take place in Berlin from 14 to 15 May 2020.</w:t>
      </w:r>
    </w:p>
    <w:p w:rsidR="00000000" w:rsidDel="00000000" w:rsidP="00000000" w:rsidRDefault="00000000" w:rsidRPr="00000000" w14:paraId="00000009">
      <w:pPr>
        <w:spacing w:after="160" w:line="240" w:lineRule="auto"/>
        <w:jc w:val="both"/>
        <w:rPr/>
      </w:pPr>
      <w:r w:rsidDel="00000000" w:rsidR="00000000" w:rsidRPr="00000000">
        <w:rPr>
          <w:rtl w:val="0"/>
        </w:rPr>
      </w:r>
    </w:p>
    <w:p w:rsidR="00000000" w:rsidDel="00000000" w:rsidP="00000000" w:rsidRDefault="00000000" w:rsidRPr="00000000" w14:paraId="0000000A">
      <w:pPr>
        <w:spacing w:after="160" w:line="240" w:lineRule="auto"/>
        <w:jc w:val="both"/>
        <w:rPr/>
      </w:pPr>
      <w:r w:rsidDel="00000000" w:rsidR="00000000" w:rsidRPr="00000000">
        <w:rPr>
          <w:rtl w:val="0"/>
        </w:rPr>
        <w:t xml:space="preserve">With a focus on reviewing the German gaming outlook and what lies ahead for the industry in this region, delegates can look forward to gaining a wealth of knowledge from the iGG 2020 agenda, brimming with informative, topical themes including:</w:t>
      </w:r>
    </w:p>
    <w:p w:rsidR="00000000" w:rsidDel="00000000" w:rsidP="00000000" w:rsidRDefault="00000000" w:rsidRPr="00000000" w14:paraId="0000000B">
      <w:pPr>
        <w:numPr>
          <w:ilvl w:val="0"/>
          <w:numId w:val="1"/>
        </w:numPr>
        <w:spacing w:after="0" w:afterAutospacing="0" w:line="240" w:lineRule="auto"/>
        <w:ind w:left="720" w:hanging="360"/>
        <w:jc w:val="both"/>
        <w:rPr>
          <w:u w:val="none"/>
        </w:rPr>
      </w:pPr>
      <w:r w:rsidDel="00000000" w:rsidR="00000000" w:rsidRPr="00000000">
        <w:rPr>
          <w:rtl w:val="0"/>
        </w:rPr>
        <w:t xml:space="preserve">Key aspects in German gaming regulation – prospects and challenges ahead</w:t>
      </w:r>
    </w:p>
    <w:p w:rsidR="00000000" w:rsidDel="00000000" w:rsidP="00000000" w:rsidRDefault="00000000" w:rsidRPr="00000000" w14:paraId="0000000C">
      <w:pPr>
        <w:numPr>
          <w:ilvl w:val="0"/>
          <w:numId w:val="1"/>
        </w:numPr>
        <w:spacing w:after="0" w:afterAutospacing="0" w:line="240" w:lineRule="auto"/>
        <w:ind w:left="720" w:hanging="360"/>
        <w:jc w:val="both"/>
        <w:rPr>
          <w:u w:val="none"/>
        </w:rPr>
      </w:pPr>
      <w:r w:rsidDel="00000000" w:rsidR="00000000" w:rsidRPr="00000000">
        <w:rPr>
          <w:rtl w:val="0"/>
        </w:rPr>
        <w:t xml:space="preserve">How to build a gambling system that protects the integrity of sports</w:t>
      </w:r>
    </w:p>
    <w:p w:rsidR="00000000" w:rsidDel="00000000" w:rsidP="00000000" w:rsidRDefault="00000000" w:rsidRPr="00000000" w14:paraId="0000000D">
      <w:pPr>
        <w:numPr>
          <w:ilvl w:val="0"/>
          <w:numId w:val="1"/>
        </w:numPr>
        <w:spacing w:after="0" w:afterAutospacing="0" w:line="240" w:lineRule="auto"/>
        <w:ind w:left="720" w:hanging="360"/>
        <w:jc w:val="both"/>
        <w:rPr>
          <w:u w:val="none"/>
        </w:rPr>
      </w:pPr>
      <w:r w:rsidDel="00000000" w:rsidR="00000000" w:rsidRPr="00000000">
        <w:rPr>
          <w:rtl w:val="0"/>
        </w:rPr>
        <w:t xml:space="preserve">Germany’s vs European Union’s gambling advertisement restrictions – What is allowed and what is not?</w:t>
      </w:r>
    </w:p>
    <w:p w:rsidR="00000000" w:rsidDel="00000000" w:rsidP="00000000" w:rsidRDefault="00000000" w:rsidRPr="00000000" w14:paraId="0000000E">
      <w:pPr>
        <w:numPr>
          <w:ilvl w:val="0"/>
          <w:numId w:val="1"/>
        </w:numPr>
        <w:spacing w:after="0" w:afterAutospacing="0" w:line="240" w:lineRule="auto"/>
        <w:ind w:left="720" w:hanging="360"/>
        <w:jc w:val="both"/>
        <w:rPr>
          <w:u w:val="none"/>
        </w:rPr>
      </w:pPr>
      <w:r w:rsidDel="00000000" w:rsidR="00000000" w:rsidRPr="00000000">
        <w:rPr>
          <w:rtl w:val="0"/>
        </w:rPr>
        <w:t xml:space="preserve">Germany payments blocking on online gaming - German court ruling in dealing with gambling debts</w:t>
      </w:r>
    </w:p>
    <w:p w:rsidR="00000000" w:rsidDel="00000000" w:rsidP="00000000" w:rsidRDefault="00000000" w:rsidRPr="00000000" w14:paraId="0000000F">
      <w:pPr>
        <w:numPr>
          <w:ilvl w:val="0"/>
          <w:numId w:val="1"/>
        </w:numPr>
        <w:spacing w:after="160" w:line="240" w:lineRule="auto"/>
        <w:ind w:left="720" w:hanging="360"/>
        <w:jc w:val="both"/>
        <w:rPr>
          <w:u w:val="none"/>
        </w:rPr>
      </w:pPr>
      <w:r w:rsidDel="00000000" w:rsidR="00000000" w:rsidRPr="00000000">
        <w:rPr>
          <w:rtl w:val="0"/>
        </w:rPr>
        <w:t xml:space="preserve">Exploring new opportunities and Innovative technologies in gaming - esports, skill machines, VR etc</w:t>
      </w:r>
    </w:p>
    <w:p w:rsidR="00000000" w:rsidDel="00000000" w:rsidP="00000000" w:rsidRDefault="00000000" w:rsidRPr="00000000" w14:paraId="00000010">
      <w:pPr>
        <w:spacing w:after="160" w:line="240" w:lineRule="auto"/>
        <w:jc w:val="both"/>
        <w:rPr/>
      </w:pPr>
      <w:r w:rsidDel="00000000" w:rsidR="00000000" w:rsidRPr="00000000">
        <w:rPr>
          <w:rtl w:val="0"/>
        </w:rPr>
      </w:r>
    </w:p>
    <w:p w:rsidR="00000000" w:rsidDel="00000000" w:rsidP="00000000" w:rsidRDefault="00000000" w:rsidRPr="00000000" w14:paraId="00000011">
      <w:pPr>
        <w:spacing w:after="160" w:line="240" w:lineRule="auto"/>
        <w:jc w:val="both"/>
        <w:rPr/>
      </w:pPr>
      <w:r w:rsidDel="00000000" w:rsidR="00000000" w:rsidRPr="00000000">
        <w:rPr>
          <w:rtl w:val="0"/>
        </w:rPr>
        <w:t xml:space="preserve">As with all Eventus International events, top industry professionals have been recruited internationally to share their expertise and theories with delegates. The line up of confirmed speakers at iGG 2020 to date includes:</w:t>
      </w:r>
    </w:p>
    <w:p w:rsidR="00000000" w:rsidDel="00000000" w:rsidP="00000000" w:rsidRDefault="00000000" w:rsidRPr="00000000" w14:paraId="00000012">
      <w:pPr>
        <w:spacing w:after="160" w:line="240" w:lineRule="auto"/>
        <w:jc w:val="both"/>
        <w:rPr/>
      </w:pPr>
      <w:r w:rsidDel="00000000" w:rsidR="00000000" w:rsidRPr="00000000">
        <w:rPr>
          <w:rtl w:val="0"/>
        </w:rPr>
        <w:t xml:space="preserve"> •</w:t>
        <w:tab/>
        <w:t xml:space="preserve">Christoph Engelmann, Counsel, DLA Piper </w:t>
      </w:r>
    </w:p>
    <w:p w:rsidR="00000000" w:rsidDel="00000000" w:rsidP="00000000" w:rsidRDefault="00000000" w:rsidRPr="00000000" w14:paraId="00000013">
      <w:pPr>
        <w:spacing w:after="160" w:line="240" w:lineRule="auto"/>
        <w:jc w:val="both"/>
        <w:rPr/>
      </w:pPr>
      <w:r w:rsidDel="00000000" w:rsidR="00000000" w:rsidRPr="00000000">
        <w:rPr>
          <w:rtl w:val="0"/>
        </w:rPr>
        <w:t xml:space="preserve">•</w:t>
        <w:tab/>
        <w:t xml:space="preserve">Christina Thakor-Rankin, Principal Consultant, 1710 Gaming, UK</w:t>
      </w:r>
    </w:p>
    <w:p w:rsidR="00000000" w:rsidDel="00000000" w:rsidP="00000000" w:rsidRDefault="00000000" w:rsidRPr="00000000" w14:paraId="00000014">
      <w:pPr>
        <w:spacing w:after="160" w:line="240" w:lineRule="auto"/>
        <w:jc w:val="both"/>
        <w:rPr/>
      </w:pPr>
      <w:r w:rsidDel="00000000" w:rsidR="00000000" w:rsidRPr="00000000">
        <w:rPr>
          <w:rtl w:val="0"/>
        </w:rPr>
        <w:t xml:space="preserve">•</w:t>
        <w:tab/>
        <w:t xml:space="preserve">Daniel Gruederich, CEO and Founder, Sportsbookcloud</w:t>
      </w:r>
    </w:p>
    <w:p w:rsidR="00000000" w:rsidDel="00000000" w:rsidP="00000000" w:rsidRDefault="00000000" w:rsidRPr="00000000" w14:paraId="00000015">
      <w:pPr>
        <w:spacing w:after="160" w:line="240" w:lineRule="auto"/>
        <w:jc w:val="both"/>
        <w:rPr/>
      </w:pPr>
      <w:r w:rsidDel="00000000" w:rsidR="00000000" w:rsidRPr="00000000">
        <w:rPr>
          <w:rtl w:val="0"/>
        </w:rPr>
        <w:t xml:space="preserve">•</w:t>
        <w:tab/>
        <w:t xml:space="preserve">Frank Herold, Member of the Board, EMIRAT AG </w:t>
      </w:r>
    </w:p>
    <w:p w:rsidR="00000000" w:rsidDel="00000000" w:rsidP="00000000" w:rsidRDefault="00000000" w:rsidRPr="00000000" w14:paraId="00000016">
      <w:pPr>
        <w:spacing w:after="160" w:line="240" w:lineRule="auto"/>
        <w:jc w:val="both"/>
        <w:rPr/>
      </w:pPr>
      <w:r w:rsidDel="00000000" w:rsidR="00000000" w:rsidRPr="00000000">
        <w:rPr>
          <w:rtl w:val="0"/>
        </w:rPr>
        <w:t xml:space="preserve">•</w:t>
        <w:tab/>
        <w:t xml:space="preserve">Gustaf Hoffstedt, Secretary-General, Swedish Trade Association for Online Gambling</w:t>
      </w:r>
    </w:p>
    <w:p w:rsidR="00000000" w:rsidDel="00000000" w:rsidP="00000000" w:rsidRDefault="00000000" w:rsidRPr="00000000" w14:paraId="00000017">
      <w:pPr>
        <w:spacing w:after="160" w:line="240" w:lineRule="auto"/>
        <w:jc w:val="both"/>
        <w:rPr/>
      </w:pPr>
      <w:r w:rsidDel="00000000" w:rsidR="00000000" w:rsidRPr="00000000">
        <w:rPr>
          <w:rtl w:val="0"/>
        </w:rPr>
        <w:t xml:space="preserve">•</w:t>
        <w:tab/>
        <w:t xml:space="preserve">Jack Symons, Co-Founder &amp; Director, Gamban </w:t>
      </w:r>
    </w:p>
    <w:p w:rsidR="00000000" w:rsidDel="00000000" w:rsidP="00000000" w:rsidRDefault="00000000" w:rsidRPr="00000000" w14:paraId="00000018">
      <w:pPr>
        <w:spacing w:after="160" w:line="240" w:lineRule="auto"/>
        <w:jc w:val="both"/>
        <w:rPr/>
      </w:pPr>
      <w:r w:rsidDel="00000000" w:rsidR="00000000" w:rsidRPr="00000000">
        <w:rPr>
          <w:rtl w:val="0"/>
        </w:rPr>
        <w:t xml:space="preserve">•</w:t>
        <w:tab/>
        <w:t xml:space="preserve">Jan Feuerhake, Salary Partner, Taylor Wessing </w:t>
      </w:r>
    </w:p>
    <w:p w:rsidR="00000000" w:rsidDel="00000000" w:rsidP="00000000" w:rsidRDefault="00000000" w:rsidRPr="00000000" w14:paraId="00000019">
      <w:pPr>
        <w:spacing w:after="160" w:line="240" w:lineRule="auto"/>
        <w:jc w:val="both"/>
        <w:rPr/>
      </w:pPr>
      <w:r w:rsidDel="00000000" w:rsidR="00000000" w:rsidRPr="00000000">
        <w:rPr>
          <w:rtl w:val="0"/>
        </w:rPr>
        <w:t xml:space="preserve">•</w:t>
        <w:tab/>
        <w:t xml:space="preserve">Paul Barnes, Country Manager, Germany &amp; Austria, IGT</w:t>
      </w:r>
    </w:p>
    <w:p w:rsidR="00000000" w:rsidDel="00000000" w:rsidP="00000000" w:rsidRDefault="00000000" w:rsidRPr="00000000" w14:paraId="0000001A">
      <w:pPr>
        <w:spacing w:after="160" w:line="240" w:lineRule="auto"/>
        <w:jc w:val="both"/>
        <w:rPr/>
      </w:pPr>
      <w:r w:rsidDel="00000000" w:rsidR="00000000" w:rsidRPr="00000000">
        <w:rPr>
          <w:rtl w:val="0"/>
        </w:rPr>
        <w:t xml:space="preserve">•</w:t>
        <w:tab/>
        <w:t xml:space="preserve">Peter-Paul de Goeij, Managing Director, Speel Verantwoord (Dutch Trade Association of Online Gaming Operators)</w:t>
      </w:r>
    </w:p>
    <w:p w:rsidR="00000000" w:rsidDel="00000000" w:rsidP="00000000" w:rsidRDefault="00000000" w:rsidRPr="00000000" w14:paraId="0000001B">
      <w:pPr>
        <w:spacing w:after="160" w:line="240" w:lineRule="auto"/>
        <w:jc w:val="both"/>
        <w:rPr/>
      </w:pPr>
      <w:r w:rsidDel="00000000" w:rsidR="00000000" w:rsidRPr="00000000">
        <w:rPr>
          <w:rtl w:val="0"/>
        </w:rPr>
        <w:t xml:space="preserve">•</w:t>
        <w:tab/>
        <w:t xml:space="preserve">Tony Allen, CEO, Age Check Certification Scheme</w:t>
        <w:tab/>
      </w:r>
    </w:p>
    <w:p w:rsidR="00000000" w:rsidDel="00000000" w:rsidP="00000000" w:rsidRDefault="00000000" w:rsidRPr="00000000" w14:paraId="0000001C">
      <w:pPr>
        <w:spacing w:after="160" w:line="240" w:lineRule="auto"/>
        <w:jc w:val="both"/>
        <w:rPr/>
      </w:pPr>
      <w:r w:rsidDel="00000000" w:rsidR="00000000" w:rsidRPr="00000000">
        <w:rPr>
          <w:rtl w:val="0"/>
        </w:rPr>
      </w:r>
    </w:p>
    <w:p w:rsidR="00000000" w:rsidDel="00000000" w:rsidP="00000000" w:rsidRDefault="00000000" w:rsidRPr="00000000" w14:paraId="0000001D">
      <w:pPr>
        <w:spacing w:after="160" w:line="240" w:lineRule="auto"/>
        <w:jc w:val="both"/>
        <w:rPr/>
      </w:pPr>
      <w:hyperlink r:id="rId6">
        <w:r w:rsidDel="00000000" w:rsidR="00000000" w:rsidRPr="00000000">
          <w:rPr>
            <w:color w:val="1155cc"/>
            <w:u w:val="single"/>
            <w:rtl w:val="0"/>
          </w:rPr>
          <w:t xml:space="preserve">Register</w:t>
        </w:r>
      </w:hyperlink>
      <w:r w:rsidDel="00000000" w:rsidR="00000000" w:rsidRPr="00000000">
        <w:rPr>
          <w:rtl w:val="0"/>
        </w:rPr>
        <w:t xml:space="preserve"> for iGG 2020 now to get up to speed with the current gaming climate in Germany and discover how you too can promote your business in this market. </w:t>
      </w:r>
    </w:p>
    <w:p w:rsidR="00000000" w:rsidDel="00000000" w:rsidP="00000000" w:rsidRDefault="00000000" w:rsidRPr="00000000" w14:paraId="0000001E">
      <w:pPr>
        <w:spacing w:after="160" w:line="240" w:lineRule="auto"/>
        <w:jc w:val="both"/>
        <w:rPr/>
      </w:pPr>
      <w:r w:rsidDel="00000000" w:rsidR="00000000" w:rsidRPr="00000000">
        <w:rPr>
          <w:rtl w:val="0"/>
        </w:rPr>
      </w:r>
    </w:p>
    <w:p w:rsidR="00000000" w:rsidDel="00000000" w:rsidP="00000000" w:rsidRDefault="00000000" w:rsidRPr="00000000" w14:paraId="0000001F">
      <w:pPr>
        <w:spacing w:after="160" w:line="240" w:lineRule="auto"/>
        <w:jc w:val="both"/>
        <w:rPr/>
      </w:pPr>
      <w:r w:rsidDel="00000000" w:rsidR="00000000" w:rsidRPr="00000000">
        <w:rPr>
          <w:rtl w:val="0"/>
        </w:rPr>
        <w:t xml:space="preserve">To download the latest event brochure, go to </w:t>
      </w:r>
    </w:p>
    <w:p w:rsidR="00000000" w:rsidDel="00000000" w:rsidP="00000000" w:rsidRDefault="00000000" w:rsidRPr="00000000" w14:paraId="00000020">
      <w:pPr>
        <w:spacing w:after="160" w:line="240" w:lineRule="auto"/>
        <w:jc w:val="both"/>
        <w:rPr/>
      </w:pPr>
      <w:hyperlink r:id="rId7">
        <w:r w:rsidDel="00000000" w:rsidR="00000000" w:rsidRPr="00000000">
          <w:rPr>
            <w:color w:val="1155cc"/>
            <w:u w:val="single"/>
            <w:rtl w:val="0"/>
          </w:rPr>
          <w:t xml:space="preserve">https://www.eventus-international.com/igg-brochure-request</w:t>
        </w:r>
      </w:hyperlink>
      <w:r w:rsidDel="00000000" w:rsidR="00000000" w:rsidRPr="00000000">
        <w:rPr>
          <w:rtl w:val="0"/>
        </w:rPr>
      </w:r>
    </w:p>
    <w:p w:rsidR="00000000" w:rsidDel="00000000" w:rsidP="00000000" w:rsidRDefault="00000000" w:rsidRPr="00000000" w14:paraId="00000021">
      <w:pPr>
        <w:spacing w:after="160" w:line="240" w:lineRule="auto"/>
        <w:jc w:val="both"/>
        <w:rPr/>
      </w:pPr>
      <w:r w:rsidDel="00000000" w:rsidR="00000000" w:rsidRPr="00000000">
        <w:rPr>
          <w:rtl w:val="0"/>
        </w:rPr>
      </w:r>
    </w:p>
    <w:p w:rsidR="00000000" w:rsidDel="00000000" w:rsidP="00000000" w:rsidRDefault="00000000" w:rsidRPr="00000000" w14:paraId="00000022">
      <w:pPr>
        <w:spacing w:after="160" w:lineRule="auto"/>
        <w:jc w:val="both"/>
        <w:rPr>
          <w:b w:val="1"/>
        </w:rPr>
      </w:pPr>
      <w:r w:rsidDel="00000000" w:rsidR="00000000" w:rsidRPr="00000000">
        <w:rPr>
          <w:b w:val="1"/>
          <w:rtl w:val="0"/>
        </w:rPr>
        <w:t xml:space="preserve">Contact us now to find out how your company can benefit at iGG 2020:</w:t>
      </w:r>
    </w:p>
    <w:p w:rsidR="00000000" w:rsidDel="00000000" w:rsidP="00000000" w:rsidRDefault="00000000" w:rsidRPr="00000000" w14:paraId="00000023">
      <w:pPr>
        <w:spacing w:after="160" w:lineRule="auto"/>
        <w:jc w:val="both"/>
        <w:rPr/>
      </w:pPr>
      <w:r w:rsidDel="00000000" w:rsidR="00000000" w:rsidRPr="00000000">
        <w:rPr>
          <w:rtl w:val="0"/>
        </w:rPr>
        <w:t xml:space="preserve">Visit </w:t>
      </w:r>
      <w:hyperlink r:id="rId8">
        <w:r w:rsidDel="00000000" w:rsidR="00000000" w:rsidRPr="00000000">
          <w:rPr>
            <w:color w:val="1155cc"/>
            <w:u w:val="single"/>
            <w:rtl w:val="0"/>
          </w:rPr>
          <w:t xml:space="preserve">https://www.eventus-international.com/sponsorship-exhibition</w:t>
        </w:r>
      </w:hyperlink>
      <w:r w:rsidDel="00000000" w:rsidR="00000000" w:rsidRPr="00000000">
        <w:rPr>
          <w:rtl w:val="0"/>
        </w:rPr>
        <w:t xml:space="preserve"> or</w:t>
      </w:r>
      <w:r w:rsidDel="00000000" w:rsidR="00000000" w:rsidRPr="00000000">
        <w:rPr>
          <w:rtl w:val="0"/>
        </w:rPr>
        <w:t xml:space="preserve"> contact Eventus International’s Marketing Director, Lou-Mari Burnett, to grow your business in Germany and beyond with our </w:t>
      </w:r>
      <w:r w:rsidDel="00000000" w:rsidR="00000000" w:rsidRPr="00000000">
        <w:rPr>
          <w:b w:val="1"/>
          <w:rtl w:val="0"/>
        </w:rPr>
        <w:t xml:space="preserve">sponsorship and exhibition packages</w:t>
      </w:r>
      <w:r w:rsidDel="00000000" w:rsidR="00000000" w:rsidRPr="00000000">
        <w:rPr>
          <w:rtl w:val="0"/>
        </w:rPr>
        <w:t xml:space="preserve"> for iGG 2020.</w:t>
      </w:r>
    </w:p>
    <w:p w:rsidR="00000000" w:rsidDel="00000000" w:rsidP="00000000" w:rsidRDefault="00000000" w:rsidRPr="00000000" w14:paraId="00000024">
      <w:pPr>
        <w:spacing w:after="160" w:lineRule="auto"/>
        <w:jc w:val="both"/>
        <w:rPr/>
      </w:pPr>
      <w:r w:rsidDel="00000000" w:rsidR="00000000" w:rsidRPr="00000000">
        <w:rPr>
          <w:rtl w:val="0"/>
        </w:rPr>
        <w:t xml:space="preserve">Lou-Mari Burnett</w:t>
      </w:r>
    </w:p>
    <w:p w:rsidR="00000000" w:rsidDel="00000000" w:rsidP="00000000" w:rsidRDefault="00000000" w:rsidRPr="00000000" w14:paraId="00000025">
      <w:pPr>
        <w:spacing w:after="160" w:lineRule="auto"/>
        <w:jc w:val="both"/>
        <w:rPr/>
      </w:pPr>
      <w:r w:rsidDel="00000000" w:rsidR="00000000" w:rsidRPr="00000000">
        <w:rPr>
          <w:rtl w:val="0"/>
        </w:rPr>
        <w:t xml:space="preserve">Marketing Director  </w:t>
      </w:r>
    </w:p>
    <w:p w:rsidR="00000000" w:rsidDel="00000000" w:rsidP="00000000" w:rsidRDefault="00000000" w:rsidRPr="00000000" w14:paraId="00000026">
      <w:pPr>
        <w:spacing w:after="160" w:lineRule="auto"/>
        <w:jc w:val="both"/>
        <w:rPr/>
      </w:pPr>
      <w:r w:rsidDel="00000000" w:rsidR="00000000" w:rsidRPr="00000000">
        <w:rPr>
          <w:rtl w:val="0"/>
        </w:rPr>
        <w:t xml:space="preserve">Eventus International</w:t>
      </w:r>
    </w:p>
    <w:p w:rsidR="00000000" w:rsidDel="00000000" w:rsidP="00000000" w:rsidRDefault="00000000" w:rsidRPr="00000000" w14:paraId="00000027">
      <w:pPr>
        <w:spacing w:after="160" w:lineRule="auto"/>
        <w:jc w:val="both"/>
        <w:rPr>
          <w:color w:val="0563c1"/>
        </w:rPr>
      </w:pPr>
      <w:r w:rsidDel="00000000" w:rsidR="00000000" w:rsidRPr="00000000">
        <w:rPr>
          <w:rtl w:val="0"/>
        </w:rPr>
        <w:t xml:space="preserve">Email: </w:t>
      </w:r>
      <w:r w:rsidDel="00000000" w:rsidR="00000000" w:rsidRPr="00000000">
        <w:rPr>
          <w:color w:val="0563c1"/>
          <w:rtl w:val="0"/>
        </w:rPr>
        <w:t xml:space="preserve">loumari@eventus-international.com</w:t>
      </w:r>
    </w:p>
    <w:p w:rsidR="00000000" w:rsidDel="00000000" w:rsidP="00000000" w:rsidRDefault="00000000" w:rsidRPr="00000000" w14:paraId="00000028">
      <w:pPr>
        <w:spacing w:after="160" w:lineRule="auto"/>
        <w:jc w:val="both"/>
        <w:rPr/>
      </w:pPr>
      <w:r w:rsidDel="00000000" w:rsidR="00000000" w:rsidRPr="00000000">
        <w:rPr>
          <w:rtl w:val="0"/>
        </w:rPr>
        <w:t xml:space="preserve">Phone: +27829075850</w:t>
      </w:r>
    </w:p>
    <w:p w:rsidR="00000000" w:rsidDel="00000000" w:rsidP="00000000" w:rsidRDefault="00000000" w:rsidRPr="00000000" w14:paraId="00000029">
      <w:pPr>
        <w:spacing w:after="160" w:line="240" w:lineRule="auto"/>
        <w:jc w:val="both"/>
        <w:rPr/>
      </w:pPr>
      <w:r w:rsidDel="00000000" w:rsidR="00000000" w:rsidRPr="00000000">
        <w:rPr>
          <w:rtl w:val="0"/>
        </w:rPr>
      </w:r>
    </w:p>
    <w:p w:rsidR="00000000" w:rsidDel="00000000" w:rsidP="00000000" w:rsidRDefault="00000000" w:rsidRPr="00000000" w14:paraId="0000002A">
      <w:pPr>
        <w:spacing w:after="160" w:line="240" w:lineRule="auto"/>
        <w:jc w:val="both"/>
        <w:rPr/>
      </w:pPr>
      <w:r w:rsidDel="00000000" w:rsidR="00000000" w:rsidRPr="00000000">
        <w:rPr>
          <w:rtl w:val="0"/>
        </w:rPr>
      </w:r>
    </w:p>
    <w:p w:rsidR="00000000" w:rsidDel="00000000" w:rsidP="00000000" w:rsidRDefault="00000000" w:rsidRPr="00000000" w14:paraId="0000002B">
      <w:pPr>
        <w:spacing w:after="160" w:line="240" w:lineRule="auto"/>
        <w:jc w:val="both"/>
        <w:rPr/>
      </w:pPr>
      <w:r w:rsidDel="00000000" w:rsidR="00000000" w:rsidRPr="00000000">
        <w:rPr>
          <w:rtl w:val="0"/>
        </w:rPr>
      </w:r>
    </w:p>
    <w:p w:rsidR="00000000" w:rsidDel="00000000" w:rsidP="00000000" w:rsidRDefault="00000000" w:rsidRPr="00000000" w14:paraId="0000002C">
      <w:pPr>
        <w:spacing w:after="160" w:line="240" w:lineRule="auto"/>
        <w:jc w:val="both"/>
        <w:rPr/>
      </w:pPr>
      <w:r w:rsidDel="00000000" w:rsidR="00000000" w:rsidRPr="00000000">
        <w:rPr>
          <w:rtl w:val="0"/>
        </w:rPr>
      </w:r>
    </w:p>
    <w:p w:rsidR="00000000" w:rsidDel="00000000" w:rsidP="00000000" w:rsidRDefault="00000000" w:rsidRPr="00000000" w14:paraId="0000002D">
      <w:pPr>
        <w:spacing w:after="160" w:line="240" w:lineRule="auto"/>
        <w:jc w:val="both"/>
        <w:rPr/>
      </w:pPr>
      <w:r w:rsidDel="00000000" w:rsidR="00000000" w:rsidRPr="00000000">
        <w:rPr>
          <w:rtl w:val="0"/>
        </w:rPr>
      </w:r>
    </w:p>
    <w:p w:rsidR="00000000" w:rsidDel="00000000" w:rsidP="00000000" w:rsidRDefault="00000000" w:rsidRPr="00000000" w14:paraId="0000002E">
      <w:pPr>
        <w:spacing w:after="160" w:line="240" w:lineRule="auto"/>
        <w:jc w:val="both"/>
        <w:rPr>
          <w:b w:val="1"/>
          <w:u w:val="singl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ventus-international.com/igg" TargetMode="External"/><Relationship Id="rId7" Type="http://schemas.openxmlformats.org/officeDocument/2006/relationships/hyperlink" Target="https://www.eventus-international.com/igg-brochure-request" TargetMode="External"/><Relationship Id="rId8" Type="http://schemas.openxmlformats.org/officeDocument/2006/relationships/hyperlink" Target="https://www.eventus-international.com/sponsorship-exhibi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